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6643" w14:textId="77777777" w:rsidR="00826C32" w:rsidRPr="003A1919" w:rsidRDefault="00826C32">
      <w:pPr>
        <w:wordWrap w:val="0"/>
        <w:spacing w:line="96" w:lineRule="exact"/>
        <w:ind w:right="520"/>
        <w:jc w:val="left"/>
        <w:rPr>
          <w:rStyle w:val="a8"/>
        </w:rPr>
      </w:pPr>
    </w:p>
    <w:p w14:paraId="77B8FB9E" w14:textId="77777777" w:rsidR="00826C32" w:rsidRDefault="00826C32">
      <w:pPr>
        <w:wordWrap w:val="0"/>
        <w:spacing w:line="516" w:lineRule="atLeast"/>
        <w:ind w:right="520"/>
        <w:jc w:val="left"/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spacing w:val="50"/>
          <w:sz w:val="42"/>
        </w:rPr>
        <w:t>入　　札　　書</w:t>
      </w:r>
      <w:r>
        <w:rPr>
          <w:rFonts w:hint="eastAsia"/>
          <w:spacing w:val="50"/>
          <w:sz w:val="24"/>
        </w:rPr>
        <w:t>（総価契約用）</w:t>
      </w:r>
    </w:p>
    <w:p w14:paraId="0E99D017" w14:textId="77777777" w:rsidR="00826C32" w:rsidRDefault="00826C32">
      <w:pPr>
        <w:wordWrap w:val="0"/>
        <w:ind w:right="52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（第　　　　回）</w:t>
      </w:r>
    </w:p>
    <w:p w14:paraId="3DD0C737" w14:textId="77777777" w:rsidR="00826C32" w:rsidRDefault="00826C32">
      <w:pPr>
        <w:wordWrap w:val="0"/>
        <w:spacing w:line="306" w:lineRule="exact"/>
        <w:ind w:right="520"/>
        <w:jc w:val="left"/>
        <w:rPr>
          <w:rFonts w:hint="eastAsia"/>
        </w:rPr>
      </w:pPr>
    </w:p>
    <w:p w14:paraId="0D77600D" w14:textId="77777777" w:rsidR="00826C32" w:rsidRDefault="00826C32">
      <w:pPr>
        <w:wordWrap w:val="0"/>
        <w:ind w:right="52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EA0FF3">
        <w:rPr>
          <w:rFonts w:hint="eastAsia"/>
        </w:rPr>
        <w:t>令和</w:t>
      </w:r>
      <w:r w:rsidR="007047B7">
        <w:rPr>
          <w:rFonts w:hint="eastAsia"/>
        </w:rPr>
        <w:t xml:space="preserve">　</w:t>
      </w:r>
      <w:r w:rsidR="00AA27D1">
        <w:rPr>
          <w:rFonts w:hint="eastAsia"/>
        </w:rPr>
        <w:t>年</w:t>
      </w:r>
      <w:r w:rsidR="004A00D9">
        <w:rPr>
          <w:rFonts w:hint="eastAsia"/>
        </w:rPr>
        <w:t xml:space="preserve">　　</w:t>
      </w:r>
      <w:r w:rsidR="00AA27D1">
        <w:rPr>
          <w:rFonts w:hint="eastAsia"/>
        </w:rPr>
        <w:t>月</w:t>
      </w:r>
      <w:r w:rsidR="006A3834">
        <w:rPr>
          <w:rFonts w:hint="eastAsia"/>
        </w:rPr>
        <w:t xml:space="preserve">　　</w:t>
      </w:r>
      <w:r w:rsidR="005C7715">
        <w:rPr>
          <w:rFonts w:hint="eastAsia"/>
        </w:rPr>
        <w:t>日</w:t>
      </w:r>
    </w:p>
    <w:p w14:paraId="37AC88BF" w14:textId="77777777" w:rsidR="00826C32" w:rsidRDefault="00826C32">
      <w:pPr>
        <w:wordWrap w:val="0"/>
        <w:spacing w:line="306" w:lineRule="exact"/>
        <w:ind w:right="520"/>
        <w:jc w:val="left"/>
        <w:rPr>
          <w:rFonts w:hint="eastAsia"/>
        </w:rPr>
      </w:pPr>
    </w:p>
    <w:p w14:paraId="7106DFCD" w14:textId="77777777" w:rsidR="00826C32" w:rsidRDefault="00826C32" w:rsidP="00194CEB">
      <w:pPr>
        <w:wordWrap w:val="0"/>
        <w:spacing w:line="306" w:lineRule="exact"/>
        <w:ind w:right="52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2D57B3">
        <w:rPr>
          <w:rFonts w:hint="eastAsia"/>
        </w:rPr>
        <w:t>公益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財団法人広島市農林水産振興センター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FC4A233" w14:textId="77777777" w:rsidR="00826C32" w:rsidRDefault="005C7715" w:rsidP="002D57B3">
      <w:pPr>
        <w:wordWrap w:val="0"/>
        <w:ind w:right="520" w:firstLineChars="500" w:firstLine="1300"/>
        <w:jc w:val="left"/>
        <w:rPr>
          <w:rFonts w:hint="eastAsia"/>
        </w:rPr>
      </w:pPr>
      <w:r>
        <w:rPr>
          <w:rFonts w:hint="eastAsia"/>
        </w:rPr>
        <w:t xml:space="preserve">　理</w:t>
      </w:r>
      <w:r w:rsidR="005B6D6D">
        <w:rPr>
          <w:rFonts w:hint="eastAsia"/>
        </w:rPr>
        <w:t xml:space="preserve">　</w:t>
      </w:r>
      <w:r>
        <w:rPr>
          <w:rFonts w:hint="eastAsia"/>
        </w:rPr>
        <w:t>事</w:t>
      </w:r>
      <w:r w:rsidR="005B6D6D">
        <w:rPr>
          <w:rFonts w:hint="eastAsia"/>
        </w:rPr>
        <w:t xml:space="preserve">　</w:t>
      </w:r>
      <w:r>
        <w:rPr>
          <w:rFonts w:hint="eastAsia"/>
        </w:rPr>
        <w:t>長</w:t>
      </w:r>
      <w:r w:rsidR="005B6D6D">
        <w:rPr>
          <w:rFonts w:hint="eastAsia"/>
        </w:rPr>
        <w:t xml:space="preserve">　　様</w:t>
      </w:r>
    </w:p>
    <w:p w14:paraId="258F5991" w14:textId="77777777" w:rsidR="00826C32" w:rsidRDefault="00826C32">
      <w:pPr>
        <w:wordWrap w:val="0"/>
        <w:spacing w:line="306" w:lineRule="exact"/>
        <w:ind w:right="520"/>
        <w:jc w:val="left"/>
        <w:rPr>
          <w:rFonts w:hint="eastAsia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4680"/>
        <w:gridCol w:w="900"/>
        <w:gridCol w:w="1650"/>
      </w:tblGrid>
      <w:tr w:rsidR="00826C32" w14:paraId="1AACE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DC1" w14:textId="77777777" w:rsidR="00826C32" w:rsidRDefault="00826C32">
            <w:pPr>
              <w:tabs>
                <w:tab w:val="left" w:pos="130"/>
                <w:tab w:val="left" w:pos="9750"/>
              </w:tabs>
              <w:wordWrap w:val="0"/>
              <w:spacing w:line="306" w:lineRule="exact"/>
              <w:ind w:right="260"/>
              <w:jc w:val="left"/>
              <w:rPr>
                <w:rFonts w:hint="eastAsia"/>
              </w:rPr>
            </w:pPr>
          </w:p>
          <w:p w14:paraId="5026F2EE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入札者住所氏名</w:t>
            </w:r>
          </w:p>
          <w:p w14:paraId="014268AF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6BB6BB57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5C3DFA88" w14:textId="77777777" w:rsidR="0097472B" w:rsidRPr="002A1F8D" w:rsidRDefault="002A1F8D" w:rsidP="00550001">
            <w:pPr>
              <w:spacing w:line="306" w:lineRule="exact"/>
              <w:ind w:leftChars="3342" w:left="8689"/>
              <w:jc w:val="left"/>
              <w:rPr>
                <w:rFonts w:hint="eastAsia"/>
                <w:spacing w:val="21"/>
                <w:sz w:val="24"/>
                <w:szCs w:val="24"/>
              </w:rPr>
            </w:pPr>
            <w:r>
              <w:rPr>
                <w:rFonts w:hint="eastAsia"/>
                <w:spacing w:val="21"/>
              </w:rPr>
              <w:t xml:space="preserve">　　　　　　　　　　　　　　　　　　　　　　　　　　　　　　　　　</w:t>
            </w:r>
            <w:r w:rsidR="00550001">
              <w:rPr>
                <w:rFonts w:hint="eastAsia"/>
                <w:spacing w:val="21"/>
              </w:rPr>
              <w:t xml:space="preserve">　　　　　</w:t>
            </w:r>
            <w:r w:rsidR="00550001">
              <w:rPr>
                <w:rFonts w:hint="eastAsia"/>
                <w:spacing w:val="21"/>
                <w:sz w:val="24"/>
                <w:szCs w:val="24"/>
              </w:rPr>
              <w:t xml:space="preserve">　　　　　　　　　　　　　　　　　　　　　　　　　　　　　　　印</w:t>
            </w:r>
          </w:p>
          <w:p w14:paraId="50C1176F" w14:textId="77777777" w:rsidR="00826C32" w:rsidRDefault="00826C32" w:rsidP="0097472B">
            <w:pPr>
              <w:jc w:val="left"/>
              <w:rPr>
                <w:rFonts w:hint="eastAsia"/>
                <w:spacing w:val="10"/>
                <w:sz w:val="12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　　　　　　　　　　　　　　　　　　　　　　　　　　　　　　　　　</w:t>
            </w:r>
          </w:p>
        </w:tc>
      </w:tr>
      <w:tr w:rsidR="007679E5" w14:paraId="23B65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B777" w14:textId="77777777" w:rsidR="007679E5" w:rsidRDefault="007679E5" w:rsidP="00A617B2">
            <w:pPr>
              <w:rPr>
                <w:rFonts w:hint="eastAsia"/>
              </w:rPr>
            </w:pPr>
            <w:r>
              <w:rPr>
                <w:rFonts w:hint="eastAsia"/>
              </w:rPr>
              <w:t>入札結果等連絡先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C35168" w14:textId="77777777" w:rsidR="007679E5" w:rsidRDefault="007679E5" w:rsidP="002A1F8D">
            <w:pPr>
              <w:ind w:firstLineChars="100" w:firstLine="260"/>
              <w:rPr>
                <w:rFonts w:hint="eastAsia"/>
              </w:rPr>
            </w:pPr>
            <w:r>
              <w:rPr>
                <w:rFonts w:hint="eastAsia"/>
              </w:rPr>
              <w:t xml:space="preserve">電　話（　　　）　　　－　　　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6E250" w14:textId="77777777" w:rsidR="007679E5" w:rsidRDefault="007679E5" w:rsidP="00A617B2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5079A" w14:textId="77777777" w:rsidR="007679E5" w:rsidRDefault="007679E5">
            <w:pPr>
              <w:widowControl/>
              <w:autoSpaceDE/>
              <w:autoSpaceDN/>
              <w:spacing w:line="240" w:lineRule="auto"/>
              <w:jc w:val="left"/>
            </w:pPr>
          </w:p>
          <w:p w14:paraId="6231988D" w14:textId="77777777" w:rsidR="007679E5" w:rsidRDefault="007679E5" w:rsidP="00A617B2">
            <w:pPr>
              <w:rPr>
                <w:rFonts w:hint="eastAsia"/>
              </w:rPr>
            </w:pPr>
          </w:p>
        </w:tc>
      </w:tr>
      <w:tr w:rsidR="007679E5" w14:paraId="3B966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955" w14:textId="77777777" w:rsidR="007679E5" w:rsidRDefault="007679E5" w:rsidP="00A617B2">
            <w:pPr>
              <w:rPr>
                <w:rFonts w:hint="eastAsia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57F" w14:textId="77777777" w:rsidR="007679E5" w:rsidRDefault="007679E5" w:rsidP="002A1F8D">
            <w:pPr>
              <w:ind w:firstLineChars="100" w:firstLine="260"/>
              <w:rPr>
                <w:rFonts w:hint="eastAsia"/>
              </w:rPr>
            </w:pPr>
            <w:r>
              <w:rPr>
                <w:rFonts w:hint="eastAsia"/>
              </w:rPr>
              <w:t>ＦＡＸ（　　　）　　　－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E41" w14:textId="77777777" w:rsidR="007679E5" w:rsidRDefault="007679E5" w:rsidP="00A617B2">
            <w:pPr>
              <w:rPr>
                <w:rFonts w:hint="eastAsi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36B" w14:textId="77777777" w:rsidR="007679E5" w:rsidRDefault="007679E5">
            <w:pPr>
              <w:widowControl/>
              <w:autoSpaceDE/>
              <w:autoSpaceDN/>
              <w:spacing w:line="240" w:lineRule="auto"/>
              <w:jc w:val="left"/>
            </w:pPr>
          </w:p>
        </w:tc>
      </w:tr>
    </w:tbl>
    <w:p w14:paraId="13BB9B4C" w14:textId="77777777" w:rsidR="00826C32" w:rsidRDefault="00826C32">
      <w:pPr>
        <w:wordWrap w:val="0"/>
        <w:spacing w:line="306" w:lineRule="exact"/>
        <w:ind w:right="520"/>
        <w:jc w:val="left"/>
        <w:rPr>
          <w:rFonts w:hint="eastAsia"/>
        </w:rPr>
      </w:pPr>
    </w:p>
    <w:p w14:paraId="1F41656A" w14:textId="77777777" w:rsidR="00826C32" w:rsidRDefault="00826C32" w:rsidP="002D57B3">
      <w:pPr>
        <w:wordWrap w:val="0"/>
        <w:ind w:left="260" w:right="780" w:hangingChars="100" w:hanging="260"/>
        <w:jc w:val="left"/>
        <w:rPr>
          <w:rFonts w:hint="eastAsia"/>
        </w:rPr>
      </w:pPr>
      <w:r w:rsidRPr="00826C32">
        <w:rPr>
          <w:rFonts w:hint="eastAsia"/>
        </w:rPr>
        <w:t xml:space="preserve">　　</w:t>
      </w:r>
      <w:r w:rsidR="002D57B3">
        <w:rPr>
          <w:rFonts w:hint="eastAsia"/>
        </w:rPr>
        <w:t>公益</w:t>
      </w:r>
      <w:r w:rsidRPr="00826C32">
        <w:rPr>
          <w:rFonts w:hint="eastAsia"/>
        </w:rPr>
        <w:t>財団法人広島市農林水産振興センター契約規則及び広島市契約規則並びに仕様</w:t>
      </w:r>
      <w:r>
        <w:rPr>
          <w:rFonts w:hint="eastAsia"/>
        </w:rPr>
        <w:t>書その他契約条件を承知のうえ，次のとおり入札します。</w:t>
      </w:r>
    </w:p>
    <w:p w14:paraId="2ADC4CD4" w14:textId="77777777" w:rsidR="00826C32" w:rsidRDefault="00826C32">
      <w:pPr>
        <w:tabs>
          <w:tab w:val="left" w:pos="130"/>
          <w:tab w:val="left" w:pos="9750"/>
        </w:tabs>
        <w:wordWrap w:val="0"/>
        <w:spacing w:line="306" w:lineRule="exact"/>
        <w:ind w:right="520"/>
        <w:jc w:val="left"/>
        <w:rPr>
          <w:rFonts w:hint="eastAsia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826C32" w14:paraId="064142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921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18A89835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業務名</w:t>
            </w:r>
          </w:p>
          <w:p w14:paraId="16E3EE57" w14:textId="77777777" w:rsidR="00826C32" w:rsidRDefault="00657D2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21"/>
              </w:rPr>
              <w:t xml:space="preserve">　　　　</w:t>
            </w:r>
            <w:r w:rsidR="00383A02">
              <w:rPr>
                <w:rFonts w:hint="eastAsia"/>
                <w:spacing w:val="21"/>
              </w:rPr>
              <w:t xml:space="preserve">　</w:t>
            </w:r>
            <w:r w:rsidR="00BA25B8">
              <w:rPr>
                <w:rFonts w:hint="eastAsia"/>
                <w:spacing w:val="21"/>
              </w:rPr>
              <w:t>森林</w:t>
            </w:r>
            <w:r w:rsidR="006B3216">
              <w:rPr>
                <w:rFonts w:hint="eastAsia"/>
                <w:spacing w:val="21"/>
              </w:rPr>
              <w:t>経営</w:t>
            </w:r>
            <w:r w:rsidR="00521E62">
              <w:rPr>
                <w:rFonts w:hint="eastAsia"/>
                <w:spacing w:val="21"/>
              </w:rPr>
              <w:t>管理</w:t>
            </w:r>
            <w:r w:rsidR="006B3216">
              <w:rPr>
                <w:rFonts w:hint="eastAsia"/>
                <w:spacing w:val="21"/>
              </w:rPr>
              <w:t>意向調査</w:t>
            </w:r>
            <w:r w:rsidR="00F550B3">
              <w:rPr>
                <w:rFonts w:hint="eastAsia"/>
                <w:spacing w:val="21"/>
              </w:rPr>
              <w:t>業務（</w:t>
            </w:r>
            <w:r w:rsidR="002B7CE6">
              <w:rPr>
                <w:rFonts w:hint="eastAsia"/>
                <w:spacing w:val="21"/>
              </w:rPr>
              <w:t>８</w:t>
            </w:r>
            <w:r w:rsidR="00F550B3">
              <w:rPr>
                <w:rFonts w:hint="eastAsia"/>
                <w:spacing w:val="21"/>
              </w:rPr>
              <w:t>－</w:t>
            </w:r>
            <w:r w:rsidR="002B7CE6">
              <w:rPr>
                <w:rFonts w:hint="eastAsia"/>
                <w:spacing w:val="21"/>
              </w:rPr>
              <w:t>２</w:t>
            </w:r>
            <w:r w:rsidR="00F550B3">
              <w:rPr>
                <w:rFonts w:hint="eastAsia"/>
                <w:spacing w:val="21"/>
              </w:rPr>
              <w:t>）</w:t>
            </w:r>
          </w:p>
          <w:p w14:paraId="413B4537" w14:textId="77777777" w:rsidR="00826C32" w:rsidRPr="00383A0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19DB1F02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</w:tr>
      <w:tr w:rsidR="00826C32" w14:paraId="3AB6A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07415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5C620D23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入札金額</w:t>
            </w:r>
          </w:p>
          <w:p w14:paraId="389EEACE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43A2BAAD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54E05085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3C7DD7B5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908FB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356A50F0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十</w:t>
            </w:r>
          </w:p>
          <w:p w14:paraId="4AAFD32A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4D324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2964E099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億</w:t>
            </w:r>
          </w:p>
          <w:p w14:paraId="1E09233A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93326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134C12CC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千</w:t>
            </w:r>
          </w:p>
          <w:p w14:paraId="6879D55A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D535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45D2213A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百</w:t>
            </w:r>
          </w:p>
          <w:p w14:paraId="29519925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CE992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7F496AAA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十</w:t>
            </w:r>
          </w:p>
          <w:p w14:paraId="3E8DF9CA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481F0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12E9BFF0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万</w:t>
            </w:r>
          </w:p>
          <w:p w14:paraId="2C75154F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F373E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1CB6FA33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千</w:t>
            </w:r>
          </w:p>
          <w:p w14:paraId="32A9449B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9AC20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480D1BD8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百</w:t>
            </w:r>
          </w:p>
          <w:p w14:paraId="39F20D9A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0A883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324D5BB8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十</w:t>
            </w:r>
          </w:p>
          <w:p w14:paraId="5CC4692D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A30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080AB149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円</w:t>
            </w:r>
          </w:p>
          <w:p w14:paraId="1D3FFC16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</w:tr>
      <w:tr w:rsidR="00826C32" w14:paraId="3AF3F9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EB3FE9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F8697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17DB2A7F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4DFA033B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0B5AD803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D9BF2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05F456E1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09B59F8D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17B6A557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1A829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55CD1784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380C0F00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41A849FE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B6AB0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4CA8E4D6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065FCC2C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24287313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777E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519C0393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69420055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2413A63B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CE7BF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55B35AB5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5CABC72A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4504884C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DB6FB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0F91A031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60BB2595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069D9E4C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E82ED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7881BC93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242C449F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51514CEB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0C650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33C4B6F7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1CABFBA6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0CE1C196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666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76B585A7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2CD54643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0CF55614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</w:tr>
    </w:tbl>
    <w:p w14:paraId="3CBD8B4E" w14:textId="77777777" w:rsidR="00826C32" w:rsidRDefault="00826C32">
      <w:pPr>
        <w:tabs>
          <w:tab w:val="left" w:pos="8450"/>
          <w:tab w:val="left" w:pos="9750"/>
        </w:tabs>
        <w:wordWrap w:val="0"/>
        <w:spacing w:line="306" w:lineRule="exact"/>
        <w:ind w:right="520"/>
        <w:jc w:val="left"/>
        <w:rPr>
          <w:rFonts w:hint="eastAsia"/>
        </w:rPr>
      </w:pPr>
    </w:p>
    <w:tbl>
      <w:tblPr>
        <w:tblW w:w="0" w:type="auto"/>
        <w:tblInd w:w="8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</w:tblGrid>
      <w:tr w:rsidR="00826C32" w14:paraId="626AEE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10B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  <w:p w14:paraId="6E18A770" w14:textId="77777777" w:rsidR="00826C32" w:rsidRDefault="00826C32">
            <w:pPr>
              <w:jc w:val="left"/>
              <w:rPr>
                <w:rFonts w:hint="eastAsia"/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>課長認印</w:t>
            </w:r>
          </w:p>
          <w:p w14:paraId="42DC68BA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1CAA76EC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52A0FCEC" w14:textId="77777777" w:rsidR="00826C32" w:rsidRDefault="00826C32">
            <w:pPr>
              <w:spacing w:line="306" w:lineRule="exact"/>
              <w:jc w:val="left"/>
              <w:rPr>
                <w:rFonts w:hint="eastAsia"/>
                <w:spacing w:val="21"/>
              </w:rPr>
            </w:pPr>
          </w:p>
          <w:p w14:paraId="0513C4A0" w14:textId="77777777" w:rsidR="00826C32" w:rsidRDefault="00826C32">
            <w:pPr>
              <w:spacing w:line="153" w:lineRule="atLeast"/>
              <w:jc w:val="left"/>
              <w:rPr>
                <w:rFonts w:hint="eastAsia"/>
                <w:spacing w:val="10"/>
                <w:sz w:val="12"/>
              </w:rPr>
            </w:pPr>
          </w:p>
        </w:tc>
      </w:tr>
    </w:tbl>
    <w:p w14:paraId="3B436CC3" w14:textId="77777777" w:rsidR="00826C32" w:rsidRDefault="00826C32">
      <w:pPr>
        <w:wordWrap w:val="0"/>
        <w:ind w:right="520"/>
        <w:jc w:val="left"/>
        <w:rPr>
          <w:rFonts w:hint="eastAsia"/>
        </w:rPr>
      </w:pPr>
      <w:r>
        <w:rPr>
          <w:rFonts w:hint="eastAsia"/>
        </w:rPr>
        <w:t xml:space="preserve">　消費税法第９条第１項の適用について（該当する方を○で囲んでください。）</w:t>
      </w:r>
    </w:p>
    <w:p w14:paraId="24B04850" w14:textId="77777777" w:rsidR="00826C32" w:rsidRDefault="00826C32">
      <w:pPr>
        <w:wordWrap w:val="0"/>
        <w:ind w:right="520"/>
        <w:jc w:val="left"/>
        <w:rPr>
          <w:rFonts w:hint="eastAsia"/>
        </w:rPr>
      </w:pPr>
      <w:r>
        <w:rPr>
          <w:rFonts w:hint="eastAsia"/>
        </w:rPr>
        <w:t xml:space="preserve">　　１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課税事業者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9D2E5E1" w14:textId="77777777" w:rsidR="00826C32" w:rsidRDefault="00826C32">
      <w:pPr>
        <w:wordWrap w:val="0"/>
        <w:ind w:right="520"/>
        <w:jc w:val="left"/>
        <w:rPr>
          <w:rFonts w:hint="eastAsia"/>
        </w:rPr>
      </w:pPr>
      <w:r>
        <w:rPr>
          <w:rFonts w:hint="eastAsia"/>
        </w:rPr>
        <w:t xml:space="preserve">　　２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免税事業者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4AC9A0C9" w14:textId="77777777" w:rsidR="00826C32" w:rsidRDefault="00826C32">
      <w:pPr>
        <w:wordWrap w:val="0"/>
        <w:spacing w:line="306" w:lineRule="exact"/>
        <w:ind w:right="520"/>
        <w:jc w:val="left"/>
        <w:rPr>
          <w:rFonts w:hint="eastAsia"/>
        </w:rPr>
      </w:pPr>
    </w:p>
    <w:p w14:paraId="342A13C4" w14:textId="77777777" w:rsidR="00826C32" w:rsidRDefault="00826C32">
      <w:pPr>
        <w:wordWrap w:val="0"/>
        <w:ind w:right="520"/>
        <w:jc w:val="left"/>
        <w:rPr>
          <w:rFonts w:hint="eastAsia"/>
        </w:rPr>
      </w:pPr>
      <w:r>
        <w:rPr>
          <w:rFonts w:hint="eastAsia"/>
        </w:rPr>
        <w:t>（注）金額欄には，消費税法第９条第１項規定の免税事業者であるか課税事業者で</w:t>
      </w:r>
      <w:proofErr w:type="gramStart"/>
      <w:r>
        <w:rPr>
          <w:rFonts w:hint="eastAsia"/>
        </w:rPr>
        <w:t>あ</w:t>
      </w:r>
      <w:proofErr w:type="gramEnd"/>
    </w:p>
    <w:p w14:paraId="4D450A63" w14:textId="77777777" w:rsidR="00826C32" w:rsidRDefault="00914A05">
      <w:pPr>
        <w:wordWrap w:val="0"/>
        <w:ind w:left="520" w:right="520"/>
        <w:jc w:val="left"/>
        <w:rPr>
          <w:rFonts w:hint="eastAsia"/>
        </w:rPr>
      </w:pPr>
      <w:proofErr w:type="gramStart"/>
      <w:r>
        <w:rPr>
          <w:rFonts w:hint="eastAsia"/>
        </w:rPr>
        <w:t>るかを</w:t>
      </w:r>
      <w:proofErr w:type="gramEnd"/>
      <w:r>
        <w:rPr>
          <w:rFonts w:hint="eastAsia"/>
        </w:rPr>
        <w:t>問わず，見積もった契約希望価格の１１０</w:t>
      </w:r>
      <w:r w:rsidR="00826C32">
        <w:rPr>
          <w:rFonts w:hint="eastAsia"/>
        </w:rPr>
        <w:t>分の１００に相当する金額を記載すること。</w:t>
      </w:r>
    </w:p>
    <w:p w14:paraId="6CAC5D0A" w14:textId="77777777" w:rsidR="00826C32" w:rsidRDefault="00826C32">
      <w:pPr>
        <w:wordWrap w:val="0"/>
        <w:ind w:left="520" w:right="26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0377F3">
        <w:rPr>
          <w:rFonts w:hint="eastAsia"/>
        </w:rPr>
        <w:t>なお、入札書に記載された金額に１００分の</w:t>
      </w:r>
      <w:r w:rsidR="00914A05">
        <w:rPr>
          <w:rFonts w:hint="eastAsia"/>
        </w:rPr>
        <w:t>１０</w:t>
      </w:r>
      <w:r w:rsidR="000377F3">
        <w:rPr>
          <w:rFonts w:hint="eastAsia"/>
        </w:rPr>
        <w:t>に相当する額を加算した金額</w:t>
      </w:r>
    </w:p>
    <w:p w14:paraId="2B7A4A1C" w14:textId="77777777" w:rsidR="00826C32" w:rsidRDefault="00AD5C3E">
      <w:pPr>
        <w:wordWrap w:val="0"/>
        <w:ind w:left="520" w:right="520"/>
        <w:jc w:val="left"/>
        <w:rPr>
          <w:rFonts w:hint="eastAsia"/>
        </w:rPr>
      </w:pPr>
      <w:r>
        <w:rPr>
          <w:rFonts w:hint="eastAsia"/>
        </w:rPr>
        <w:t>（当該金額に１円未満の端数があるときは，その</w:t>
      </w:r>
      <w:r w:rsidR="00826C32">
        <w:rPr>
          <w:rFonts w:hint="eastAsia"/>
        </w:rPr>
        <w:t>端数を切り捨てた金額）が法令上の申込みに係る価格である。</w:t>
      </w:r>
    </w:p>
    <w:sectPr w:rsidR="00826C32" w:rsidSect="007679E5">
      <w:endnotePr>
        <w:numStart w:val="0"/>
      </w:endnotePr>
      <w:type w:val="nextColumn"/>
      <w:pgSz w:w="11905" w:h="16837"/>
      <w:pgMar w:top="900" w:right="302" w:bottom="5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0B16" w14:textId="77777777" w:rsidR="00D550F7" w:rsidRDefault="00D550F7" w:rsidP="001E2841">
      <w:pPr>
        <w:spacing w:line="240" w:lineRule="auto"/>
      </w:pPr>
      <w:r>
        <w:separator/>
      </w:r>
    </w:p>
  </w:endnote>
  <w:endnote w:type="continuationSeparator" w:id="0">
    <w:p w14:paraId="25848EAB" w14:textId="77777777" w:rsidR="00D550F7" w:rsidRDefault="00D550F7" w:rsidP="001E2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18F8" w14:textId="77777777" w:rsidR="00D550F7" w:rsidRDefault="00D550F7" w:rsidP="001E2841">
      <w:pPr>
        <w:spacing w:line="240" w:lineRule="auto"/>
      </w:pPr>
      <w:r>
        <w:separator/>
      </w:r>
    </w:p>
  </w:footnote>
  <w:footnote w:type="continuationSeparator" w:id="0">
    <w:p w14:paraId="75548B58" w14:textId="77777777" w:rsidR="00D550F7" w:rsidRDefault="00D550F7" w:rsidP="001E28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32"/>
    <w:rsid w:val="00020D87"/>
    <w:rsid w:val="000377F3"/>
    <w:rsid w:val="000472E4"/>
    <w:rsid w:val="000970F9"/>
    <w:rsid w:val="000E53FB"/>
    <w:rsid w:val="00194CEB"/>
    <w:rsid w:val="001D629D"/>
    <w:rsid w:val="001D73CA"/>
    <w:rsid w:val="001E2841"/>
    <w:rsid w:val="00241F52"/>
    <w:rsid w:val="0026296F"/>
    <w:rsid w:val="002640A1"/>
    <w:rsid w:val="002A1F8D"/>
    <w:rsid w:val="002B7CE6"/>
    <w:rsid w:val="002D57B3"/>
    <w:rsid w:val="00306ED0"/>
    <w:rsid w:val="00352BB1"/>
    <w:rsid w:val="00383A02"/>
    <w:rsid w:val="003A1919"/>
    <w:rsid w:val="003D0D70"/>
    <w:rsid w:val="003E3560"/>
    <w:rsid w:val="004A00D9"/>
    <w:rsid w:val="004A4A5E"/>
    <w:rsid w:val="004C57BE"/>
    <w:rsid w:val="004D24B2"/>
    <w:rsid w:val="00521E62"/>
    <w:rsid w:val="00537D79"/>
    <w:rsid w:val="00550001"/>
    <w:rsid w:val="00555E69"/>
    <w:rsid w:val="00573D0A"/>
    <w:rsid w:val="005B3EB1"/>
    <w:rsid w:val="005B6D6D"/>
    <w:rsid w:val="005C7715"/>
    <w:rsid w:val="00620F8C"/>
    <w:rsid w:val="00632D93"/>
    <w:rsid w:val="00637599"/>
    <w:rsid w:val="00657D22"/>
    <w:rsid w:val="006A3834"/>
    <w:rsid w:val="006A714F"/>
    <w:rsid w:val="006B3216"/>
    <w:rsid w:val="007047B7"/>
    <w:rsid w:val="00723A86"/>
    <w:rsid w:val="00766AA3"/>
    <w:rsid w:val="0076779B"/>
    <w:rsid w:val="007679E5"/>
    <w:rsid w:val="0078120A"/>
    <w:rsid w:val="007D1D1E"/>
    <w:rsid w:val="007E7280"/>
    <w:rsid w:val="00826C32"/>
    <w:rsid w:val="008D1EF9"/>
    <w:rsid w:val="008D598F"/>
    <w:rsid w:val="008F5100"/>
    <w:rsid w:val="00914A05"/>
    <w:rsid w:val="00917325"/>
    <w:rsid w:val="009474C4"/>
    <w:rsid w:val="009504CF"/>
    <w:rsid w:val="0097472B"/>
    <w:rsid w:val="009801C2"/>
    <w:rsid w:val="009865E4"/>
    <w:rsid w:val="00A617B2"/>
    <w:rsid w:val="00AA27D1"/>
    <w:rsid w:val="00AC4B80"/>
    <w:rsid w:val="00AD5C3E"/>
    <w:rsid w:val="00B47A52"/>
    <w:rsid w:val="00BA25B8"/>
    <w:rsid w:val="00BD6B8E"/>
    <w:rsid w:val="00CC42C5"/>
    <w:rsid w:val="00CD1200"/>
    <w:rsid w:val="00D550F7"/>
    <w:rsid w:val="00D604A0"/>
    <w:rsid w:val="00DB6F2F"/>
    <w:rsid w:val="00DD4FB9"/>
    <w:rsid w:val="00E61ADD"/>
    <w:rsid w:val="00E9750E"/>
    <w:rsid w:val="00EA0FF3"/>
    <w:rsid w:val="00EB7DFB"/>
    <w:rsid w:val="00EC4D6C"/>
    <w:rsid w:val="00F550B3"/>
    <w:rsid w:val="00F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571CF"/>
  <w15:chartTrackingRefBased/>
  <w15:docId w15:val="{3B16E76C-F264-4983-9CF5-9250B909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6" w:lineRule="atLeast"/>
      <w:jc w:val="both"/>
    </w:pPr>
    <w:rPr>
      <w:rFonts w:ascii="ＭＳ 明朝" w:hAnsi="Century"/>
      <w:spacing w:val="25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A1F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E2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2841"/>
    <w:rPr>
      <w:rFonts w:ascii="ＭＳ 明朝" w:hAnsi="Century"/>
      <w:spacing w:val="25"/>
      <w:kern w:val="2"/>
      <w:sz w:val="21"/>
    </w:rPr>
  </w:style>
  <w:style w:type="paragraph" w:styleId="a6">
    <w:name w:val="footer"/>
    <w:basedOn w:val="a"/>
    <w:link w:val="a7"/>
    <w:rsid w:val="001E2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2841"/>
    <w:rPr>
      <w:rFonts w:ascii="ＭＳ 明朝" w:hAnsi="Century"/>
      <w:spacing w:val="25"/>
      <w:kern w:val="2"/>
      <w:sz w:val="21"/>
    </w:rPr>
  </w:style>
  <w:style w:type="character" w:styleId="a8">
    <w:name w:val="Strong"/>
    <w:qFormat/>
    <w:rsid w:val="006B3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見積書（工事，業務），入札書（〃）　　Ａ４10.-3.-9</vt:lpstr>
      <vt:lpstr>見積書（工事，業務），入札書（〃）　　Ａ４10.-3.-9</vt:lpstr>
    </vt:vector>
  </TitlesOfParts>
  <Company>財団法人広島市農林業振興センター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見積書（工事，業務），入札書（〃）　　Ａ４10.-3.-9</dc:title>
  <dc:subject/>
  <dc:creator>財団法人広島市農林業振興センター</dc:creator>
  <cp:keywords/>
  <cp:lastModifiedBy>nourin4</cp:lastModifiedBy>
  <cp:revision>2</cp:revision>
  <cp:lastPrinted>2023-04-17T01:21:00Z</cp:lastPrinted>
  <dcterms:created xsi:type="dcterms:W3CDTF">2026-05-12T23:46:00Z</dcterms:created>
  <dcterms:modified xsi:type="dcterms:W3CDTF">2026-05-12T23:46:00Z</dcterms:modified>
</cp:coreProperties>
</file>